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95" w:rsidRPr="00653284" w:rsidRDefault="00653284" w:rsidP="00FE4D2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  <w:bookmarkStart w:id="0" w:name="_Hlk95817962"/>
      <w:r w:rsidRPr="00653284">
        <w:rPr>
          <w:b/>
          <w:bCs/>
          <w:sz w:val="24"/>
          <w:szCs w:val="24"/>
          <w:u w:val="single"/>
        </w:rPr>
        <w:t>EXTENDED LECTURE OUTLINE</w:t>
      </w:r>
      <w:bookmarkEnd w:id="0"/>
    </w:p>
    <w:p w:rsidR="00653284" w:rsidRPr="00653284" w:rsidRDefault="00653284" w:rsidP="00FE4D2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:rsidR="002A1627" w:rsidRPr="00653284" w:rsidRDefault="00BC7BD4" w:rsidP="00FD50D6">
      <w:pPr>
        <w:pStyle w:val="BodyText"/>
        <w:spacing w:line="276" w:lineRule="auto"/>
        <w:ind w:left="100" w:firstLine="0"/>
        <w:rPr>
          <w:b/>
        </w:rPr>
      </w:pPr>
      <w:r w:rsidRPr="00653284">
        <w:rPr>
          <w:b/>
        </w:rPr>
        <w:t>ABM</w:t>
      </w:r>
      <w:r w:rsidR="001744AB" w:rsidRPr="00653284">
        <w:rPr>
          <w:b/>
        </w:rPr>
        <w:t>6</w:t>
      </w:r>
      <w:r w:rsidRPr="00653284">
        <w:rPr>
          <w:b/>
          <w:spacing w:val="-1"/>
        </w:rPr>
        <w:t xml:space="preserve"> </w:t>
      </w:r>
      <w:proofErr w:type="gramStart"/>
      <w:r w:rsidR="001744AB" w:rsidRPr="00653284">
        <w:rPr>
          <w:b/>
        </w:rPr>
        <w:t>222</w:t>
      </w:r>
      <w:r w:rsidRPr="00653284">
        <w:rPr>
          <w:b/>
          <w:spacing w:val="-1"/>
        </w:rPr>
        <w:t xml:space="preserve"> </w:t>
      </w:r>
      <w:r w:rsidR="00653284" w:rsidRPr="00653284">
        <w:rPr>
          <w:b/>
          <w:spacing w:val="-1"/>
        </w:rPr>
        <w:t xml:space="preserve">                </w:t>
      </w:r>
      <w:r w:rsidRPr="00653284">
        <w:rPr>
          <w:b/>
        </w:rPr>
        <w:t xml:space="preserve"> International</w:t>
      </w:r>
      <w:r w:rsidRPr="00653284">
        <w:rPr>
          <w:b/>
          <w:spacing w:val="-1"/>
        </w:rPr>
        <w:t xml:space="preserve"> </w:t>
      </w:r>
      <w:r w:rsidRPr="00653284">
        <w:rPr>
          <w:b/>
        </w:rPr>
        <w:t>Trade</w:t>
      </w:r>
      <w:proofErr w:type="gramEnd"/>
      <w:r w:rsidRPr="00653284">
        <w:rPr>
          <w:b/>
          <w:spacing w:val="-2"/>
        </w:rPr>
        <w:t xml:space="preserve"> </w:t>
      </w:r>
      <w:r w:rsidRPr="00653284">
        <w:rPr>
          <w:b/>
        </w:rPr>
        <w:t>and</w:t>
      </w:r>
      <w:r w:rsidRPr="00653284">
        <w:rPr>
          <w:b/>
          <w:spacing w:val="-1"/>
        </w:rPr>
        <w:t xml:space="preserve"> </w:t>
      </w:r>
      <w:r w:rsidRPr="00653284">
        <w:rPr>
          <w:b/>
        </w:rPr>
        <w:t>Policy</w:t>
      </w:r>
      <w:r w:rsidRPr="00653284">
        <w:rPr>
          <w:b/>
          <w:spacing w:val="-4"/>
        </w:rPr>
        <w:t xml:space="preserve"> </w:t>
      </w:r>
      <w:r w:rsidRPr="00653284">
        <w:rPr>
          <w:b/>
        </w:rPr>
        <w:t>in</w:t>
      </w:r>
      <w:r w:rsidRPr="00653284">
        <w:rPr>
          <w:b/>
          <w:spacing w:val="-1"/>
        </w:rPr>
        <w:t xml:space="preserve"> </w:t>
      </w:r>
      <w:r w:rsidRPr="00653284">
        <w:rPr>
          <w:b/>
        </w:rPr>
        <w:t>Agriculture</w:t>
      </w:r>
      <w:r w:rsidRPr="00653284">
        <w:rPr>
          <w:b/>
          <w:spacing w:val="-3"/>
        </w:rPr>
        <w:t xml:space="preserve"> </w:t>
      </w:r>
      <w:r w:rsidR="00653284" w:rsidRPr="00653284">
        <w:rPr>
          <w:b/>
          <w:spacing w:val="-3"/>
        </w:rPr>
        <w:t xml:space="preserve">                            </w:t>
      </w:r>
      <w:r w:rsidRPr="00653284">
        <w:rPr>
          <w:b/>
        </w:rPr>
        <w:t>(2+0)</w:t>
      </w:r>
    </w:p>
    <w:p w:rsidR="00653284" w:rsidRPr="00653284" w:rsidRDefault="00653284" w:rsidP="00FD50D6">
      <w:pPr>
        <w:spacing w:line="276" w:lineRule="auto"/>
        <w:ind w:left="100"/>
        <w:rPr>
          <w:b/>
          <w:sz w:val="24"/>
          <w:szCs w:val="24"/>
        </w:rPr>
      </w:pPr>
    </w:p>
    <w:p w:rsidR="002A1627" w:rsidRPr="00653284" w:rsidRDefault="00BC7BD4" w:rsidP="00FD50D6">
      <w:pPr>
        <w:spacing w:line="276" w:lineRule="auto"/>
        <w:ind w:left="100"/>
        <w:rPr>
          <w:b/>
          <w:sz w:val="24"/>
          <w:szCs w:val="24"/>
        </w:rPr>
      </w:pPr>
      <w:r w:rsidRPr="00653284">
        <w:rPr>
          <w:b/>
          <w:sz w:val="24"/>
          <w:szCs w:val="24"/>
        </w:rPr>
        <w:t>Theory:</w:t>
      </w:r>
    </w:p>
    <w:p w:rsidR="002A1627" w:rsidRPr="00653284" w:rsidRDefault="00BC7BD4" w:rsidP="00FD50D6">
      <w:pPr>
        <w:spacing w:line="276" w:lineRule="auto"/>
        <w:ind w:left="100"/>
        <w:rPr>
          <w:b/>
          <w:sz w:val="24"/>
          <w:szCs w:val="24"/>
        </w:rPr>
      </w:pPr>
      <w:r w:rsidRPr="00653284">
        <w:rPr>
          <w:b/>
          <w:sz w:val="24"/>
          <w:szCs w:val="24"/>
        </w:rPr>
        <w:t>Chapter</w:t>
      </w:r>
      <w:r w:rsidRPr="00653284">
        <w:rPr>
          <w:b/>
          <w:spacing w:val="-2"/>
          <w:sz w:val="24"/>
          <w:szCs w:val="24"/>
        </w:rPr>
        <w:t xml:space="preserve"> </w:t>
      </w:r>
      <w:r w:rsidRPr="00653284">
        <w:rPr>
          <w:b/>
          <w:sz w:val="24"/>
          <w:szCs w:val="24"/>
        </w:rPr>
        <w:t>I:</w:t>
      </w:r>
      <w:r w:rsidR="00646081" w:rsidRPr="00653284">
        <w:rPr>
          <w:sz w:val="24"/>
          <w:szCs w:val="24"/>
        </w:rPr>
        <w:t xml:space="preserve"> International</w:t>
      </w:r>
      <w:r w:rsidR="00646081" w:rsidRPr="00653284">
        <w:rPr>
          <w:spacing w:val="-1"/>
          <w:sz w:val="24"/>
          <w:szCs w:val="24"/>
        </w:rPr>
        <w:t xml:space="preserve"> </w:t>
      </w:r>
      <w:r w:rsidR="00646081" w:rsidRPr="00653284">
        <w:rPr>
          <w:sz w:val="24"/>
          <w:szCs w:val="24"/>
        </w:rPr>
        <w:t>Trade</w:t>
      </w:r>
    </w:p>
    <w:p w:rsidR="002A1627" w:rsidRPr="00653284" w:rsidRDefault="00BC7BD4" w:rsidP="00FD50D6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Meaning,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definition,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nature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and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scope.</w:t>
      </w:r>
    </w:p>
    <w:p w:rsidR="002A1627" w:rsidRPr="00653284" w:rsidRDefault="00BC7BD4" w:rsidP="00FD50D6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Salient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features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of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international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trade,</w:t>
      </w:r>
    </w:p>
    <w:p w:rsidR="002A1627" w:rsidRPr="00653284" w:rsidRDefault="00BC7BD4" w:rsidP="00FD50D6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Differences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between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internal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trade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and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international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trade,</w:t>
      </w:r>
    </w:p>
    <w:p w:rsidR="002A1627" w:rsidRPr="00653284" w:rsidRDefault="00BC7BD4" w:rsidP="00FD50D6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Advantages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and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disadvantages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of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international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trade.</w:t>
      </w:r>
    </w:p>
    <w:p w:rsidR="002A1627" w:rsidRPr="00653284" w:rsidRDefault="00BC7BD4" w:rsidP="00FD50D6">
      <w:pPr>
        <w:spacing w:line="276" w:lineRule="auto"/>
        <w:ind w:left="100"/>
        <w:rPr>
          <w:sz w:val="24"/>
          <w:szCs w:val="24"/>
        </w:rPr>
      </w:pPr>
      <w:r w:rsidRPr="00653284">
        <w:rPr>
          <w:b/>
          <w:sz w:val="24"/>
          <w:szCs w:val="24"/>
        </w:rPr>
        <w:t>Chapter</w:t>
      </w:r>
      <w:r w:rsidRPr="00653284">
        <w:rPr>
          <w:b/>
          <w:spacing w:val="-3"/>
          <w:sz w:val="24"/>
          <w:szCs w:val="24"/>
        </w:rPr>
        <w:t xml:space="preserve"> </w:t>
      </w:r>
      <w:r w:rsidRPr="00653284">
        <w:rPr>
          <w:b/>
          <w:sz w:val="24"/>
          <w:szCs w:val="24"/>
        </w:rPr>
        <w:t>II:</w:t>
      </w:r>
      <w:r w:rsidRPr="00653284">
        <w:rPr>
          <w:b/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Theories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of international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trade</w:t>
      </w:r>
    </w:p>
    <w:p w:rsidR="002A1627" w:rsidRPr="00653284" w:rsidRDefault="00BC7BD4" w:rsidP="00FD50D6">
      <w:pPr>
        <w:pStyle w:val="ListParagraph"/>
        <w:numPr>
          <w:ilvl w:val="0"/>
          <w:numId w:val="1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653284">
        <w:rPr>
          <w:sz w:val="24"/>
          <w:szCs w:val="24"/>
        </w:rPr>
        <w:t>Classical</w:t>
      </w:r>
      <w:r w:rsidRPr="00653284">
        <w:rPr>
          <w:spacing w:val="-3"/>
          <w:sz w:val="24"/>
          <w:szCs w:val="24"/>
        </w:rPr>
        <w:t xml:space="preserve"> </w:t>
      </w:r>
      <w:r w:rsidRPr="00653284">
        <w:rPr>
          <w:sz w:val="24"/>
          <w:szCs w:val="24"/>
        </w:rPr>
        <w:t>Theories</w:t>
      </w:r>
    </w:p>
    <w:p w:rsidR="002A1627" w:rsidRPr="00653284" w:rsidRDefault="00BC7BD4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Theory</w:t>
      </w:r>
      <w:r w:rsidRPr="00653284">
        <w:rPr>
          <w:spacing w:val="-5"/>
          <w:sz w:val="24"/>
          <w:szCs w:val="24"/>
        </w:rPr>
        <w:t xml:space="preserve"> </w:t>
      </w:r>
      <w:r w:rsidRPr="00653284">
        <w:rPr>
          <w:sz w:val="24"/>
          <w:szCs w:val="24"/>
        </w:rPr>
        <w:t>of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mercantilism,</w:t>
      </w:r>
    </w:p>
    <w:p w:rsidR="002A1627" w:rsidRPr="00653284" w:rsidRDefault="00BC7BD4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Theory</w:t>
      </w:r>
      <w:r w:rsidRPr="00653284">
        <w:rPr>
          <w:spacing w:val="-6"/>
          <w:sz w:val="24"/>
          <w:szCs w:val="24"/>
        </w:rPr>
        <w:t xml:space="preserve"> </w:t>
      </w:r>
      <w:r w:rsidRPr="00653284">
        <w:rPr>
          <w:sz w:val="24"/>
          <w:szCs w:val="24"/>
        </w:rPr>
        <w:t>of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absolute cost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advantage,</w:t>
      </w:r>
    </w:p>
    <w:p w:rsidR="00FE586A" w:rsidRPr="00653284" w:rsidRDefault="00BC7BD4" w:rsidP="00FE586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  <w:lang w:val="en-IN"/>
        </w:rPr>
      </w:pPr>
      <w:r w:rsidRPr="00653284">
        <w:rPr>
          <w:sz w:val="24"/>
          <w:szCs w:val="24"/>
        </w:rPr>
        <w:t>Theory</w:t>
      </w:r>
      <w:r w:rsidRPr="00653284">
        <w:rPr>
          <w:spacing w:val="-6"/>
          <w:sz w:val="24"/>
          <w:szCs w:val="24"/>
        </w:rPr>
        <w:t xml:space="preserve"> </w:t>
      </w:r>
      <w:r w:rsidRPr="00653284">
        <w:rPr>
          <w:sz w:val="24"/>
          <w:szCs w:val="24"/>
        </w:rPr>
        <w:t>of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comparative cost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advantage</w:t>
      </w:r>
      <w:r w:rsidR="00FE586A" w:rsidRPr="00653284">
        <w:rPr>
          <w:rFonts w:eastAsiaTheme="minorHAnsi"/>
          <w:color w:val="000000"/>
          <w:sz w:val="24"/>
          <w:szCs w:val="24"/>
          <w:lang w:val="en-IN"/>
        </w:rPr>
        <w:t></w:t>
      </w:r>
    </w:p>
    <w:p w:rsidR="00FE586A" w:rsidRPr="00653284" w:rsidRDefault="00FE586A" w:rsidP="00FE586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  <w:lang w:val="en-IN"/>
        </w:rPr>
      </w:pPr>
      <w:r w:rsidRPr="00653284">
        <w:rPr>
          <w:sz w:val="24"/>
          <w:szCs w:val="24"/>
          <w:lang w:val="en-IN"/>
        </w:rPr>
        <w:t xml:space="preserve">Opportunity cost theory </w:t>
      </w:r>
    </w:p>
    <w:p w:rsidR="002A1627" w:rsidRPr="00653284" w:rsidRDefault="00BC7BD4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color w:val="1F2023"/>
          <w:sz w:val="24"/>
          <w:szCs w:val="24"/>
        </w:rPr>
        <w:t>Heckscher-Ohlin</w:t>
      </w:r>
      <w:r w:rsidRPr="00653284">
        <w:rPr>
          <w:color w:val="1F2023"/>
          <w:spacing w:val="-2"/>
          <w:sz w:val="24"/>
          <w:szCs w:val="24"/>
        </w:rPr>
        <w:t xml:space="preserve"> </w:t>
      </w:r>
      <w:r w:rsidRPr="00653284">
        <w:rPr>
          <w:color w:val="1F2023"/>
          <w:sz w:val="24"/>
          <w:szCs w:val="24"/>
        </w:rPr>
        <w:t>theory</w:t>
      </w:r>
      <w:r w:rsidRPr="00653284">
        <w:rPr>
          <w:color w:val="1F2023"/>
          <w:spacing w:val="-6"/>
          <w:sz w:val="24"/>
          <w:szCs w:val="24"/>
        </w:rPr>
        <w:t xml:space="preserve"> </w:t>
      </w:r>
      <w:r w:rsidRPr="00653284">
        <w:rPr>
          <w:color w:val="1F2023"/>
          <w:sz w:val="24"/>
          <w:szCs w:val="24"/>
        </w:rPr>
        <w:t>(Factor</w:t>
      </w:r>
      <w:r w:rsidRPr="00653284">
        <w:rPr>
          <w:color w:val="1F2023"/>
          <w:spacing w:val="-2"/>
          <w:sz w:val="24"/>
          <w:szCs w:val="24"/>
        </w:rPr>
        <w:t xml:space="preserve"> </w:t>
      </w:r>
      <w:r w:rsidRPr="00653284">
        <w:rPr>
          <w:color w:val="1F2023"/>
          <w:sz w:val="24"/>
          <w:szCs w:val="24"/>
        </w:rPr>
        <w:t>Proportions</w:t>
      </w:r>
      <w:r w:rsidRPr="00653284">
        <w:rPr>
          <w:color w:val="1F2023"/>
          <w:spacing w:val="-2"/>
          <w:sz w:val="24"/>
          <w:szCs w:val="24"/>
        </w:rPr>
        <w:t xml:space="preserve"> </w:t>
      </w:r>
      <w:r w:rsidRPr="00653284">
        <w:rPr>
          <w:color w:val="1F2023"/>
          <w:sz w:val="24"/>
          <w:szCs w:val="24"/>
        </w:rPr>
        <w:t>theory)</w:t>
      </w:r>
      <w:r w:rsidR="00192F3C" w:rsidRPr="00653284">
        <w:rPr>
          <w:color w:val="1F2023"/>
          <w:sz w:val="24"/>
          <w:szCs w:val="24"/>
        </w:rPr>
        <w:t>/</w:t>
      </w:r>
      <w:r w:rsidR="00192F3C" w:rsidRPr="00653284">
        <w:rPr>
          <w:rFonts w:eastAsiaTheme="majorEastAsia"/>
          <w:caps/>
          <w:color w:val="262626"/>
          <w:spacing w:val="40"/>
          <w:kern w:val="24"/>
          <w:position w:val="1"/>
          <w:sz w:val="24"/>
          <w:szCs w:val="24"/>
        </w:rPr>
        <w:t xml:space="preserve"> </w:t>
      </w:r>
      <w:r w:rsidR="00192F3C" w:rsidRPr="00653284">
        <w:rPr>
          <w:color w:val="1F2023"/>
          <w:sz w:val="24"/>
          <w:szCs w:val="24"/>
        </w:rPr>
        <w:t>Relative factor endowments</w:t>
      </w:r>
    </w:p>
    <w:p w:rsidR="002A1627" w:rsidRPr="00653284" w:rsidRDefault="00BC7BD4" w:rsidP="00FD50D6">
      <w:pPr>
        <w:pStyle w:val="ListParagraph"/>
        <w:numPr>
          <w:ilvl w:val="0"/>
          <w:numId w:val="1"/>
        </w:numPr>
        <w:tabs>
          <w:tab w:val="left" w:pos="379"/>
        </w:tabs>
        <w:spacing w:line="276" w:lineRule="auto"/>
        <w:ind w:left="378" w:hanging="279"/>
        <w:rPr>
          <w:sz w:val="24"/>
          <w:szCs w:val="24"/>
        </w:rPr>
      </w:pPr>
      <w:r w:rsidRPr="00653284">
        <w:rPr>
          <w:sz w:val="24"/>
          <w:szCs w:val="24"/>
        </w:rPr>
        <w:t>Modern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Theory</w:t>
      </w:r>
      <w:r w:rsidRPr="00653284">
        <w:rPr>
          <w:spacing w:val="-6"/>
          <w:sz w:val="24"/>
          <w:szCs w:val="24"/>
        </w:rPr>
        <w:t xml:space="preserve"> </w:t>
      </w:r>
      <w:r w:rsidRPr="00653284">
        <w:rPr>
          <w:sz w:val="24"/>
          <w:szCs w:val="24"/>
        </w:rPr>
        <w:t>of</w:t>
      </w:r>
      <w:r w:rsidRPr="00653284">
        <w:rPr>
          <w:spacing w:val="3"/>
          <w:sz w:val="24"/>
          <w:szCs w:val="24"/>
        </w:rPr>
        <w:t xml:space="preserve"> </w:t>
      </w:r>
      <w:r w:rsidRPr="00653284">
        <w:rPr>
          <w:sz w:val="24"/>
          <w:szCs w:val="24"/>
        </w:rPr>
        <w:t>International Trade</w:t>
      </w:r>
    </w:p>
    <w:p w:rsidR="002A1627" w:rsidRPr="00653284" w:rsidRDefault="00BC7BD4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Product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life</w:t>
      </w:r>
      <w:r w:rsidRPr="00653284">
        <w:rPr>
          <w:spacing w:val="-3"/>
          <w:sz w:val="24"/>
          <w:szCs w:val="24"/>
        </w:rPr>
        <w:t xml:space="preserve"> </w:t>
      </w:r>
      <w:r w:rsidRPr="00653284">
        <w:rPr>
          <w:sz w:val="24"/>
          <w:szCs w:val="24"/>
        </w:rPr>
        <w:t>cycle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theory,</w:t>
      </w:r>
    </w:p>
    <w:p w:rsidR="002A1627" w:rsidRPr="00653284" w:rsidRDefault="00CF5301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Porter’s/</w:t>
      </w:r>
      <w:r w:rsidR="00BC7BD4" w:rsidRPr="00653284">
        <w:rPr>
          <w:sz w:val="24"/>
          <w:szCs w:val="24"/>
        </w:rPr>
        <w:t>National</w:t>
      </w:r>
      <w:r w:rsidR="00BC7BD4" w:rsidRPr="00653284">
        <w:rPr>
          <w:spacing w:val="-3"/>
          <w:sz w:val="24"/>
          <w:szCs w:val="24"/>
        </w:rPr>
        <w:t xml:space="preserve"> </w:t>
      </w:r>
      <w:r w:rsidR="00BC7BD4" w:rsidRPr="00653284">
        <w:rPr>
          <w:sz w:val="24"/>
          <w:szCs w:val="24"/>
        </w:rPr>
        <w:t>competitive</w:t>
      </w:r>
      <w:r w:rsidR="00BC7BD4" w:rsidRPr="00653284">
        <w:rPr>
          <w:spacing w:val="-2"/>
          <w:sz w:val="24"/>
          <w:szCs w:val="24"/>
        </w:rPr>
        <w:t xml:space="preserve"> </w:t>
      </w:r>
      <w:r w:rsidR="00BC7BD4" w:rsidRPr="00653284">
        <w:rPr>
          <w:sz w:val="24"/>
          <w:szCs w:val="24"/>
        </w:rPr>
        <w:t>advantage</w:t>
      </w:r>
      <w:r w:rsidR="00BC7BD4" w:rsidRPr="00653284">
        <w:rPr>
          <w:spacing w:val="-2"/>
          <w:sz w:val="24"/>
          <w:szCs w:val="24"/>
        </w:rPr>
        <w:t xml:space="preserve"> </w:t>
      </w:r>
      <w:r w:rsidR="00BC7BD4" w:rsidRPr="00653284">
        <w:rPr>
          <w:sz w:val="24"/>
          <w:szCs w:val="24"/>
        </w:rPr>
        <w:t>theory,</w:t>
      </w:r>
    </w:p>
    <w:p w:rsidR="002A1627" w:rsidRPr="00653284" w:rsidRDefault="00BC7BD4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Country</w:t>
      </w:r>
      <w:r w:rsidRPr="00653284">
        <w:rPr>
          <w:spacing w:val="-5"/>
          <w:sz w:val="24"/>
          <w:szCs w:val="24"/>
        </w:rPr>
        <w:t xml:space="preserve"> </w:t>
      </w:r>
      <w:r w:rsidRPr="00653284">
        <w:rPr>
          <w:sz w:val="24"/>
          <w:szCs w:val="24"/>
        </w:rPr>
        <w:t>similarity</w:t>
      </w:r>
      <w:r w:rsidRPr="00653284">
        <w:rPr>
          <w:spacing w:val="-4"/>
          <w:sz w:val="24"/>
          <w:szCs w:val="24"/>
        </w:rPr>
        <w:t xml:space="preserve"> </w:t>
      </w:r>
      <w:r w:rsidRPr="00653284">
        <w:rPr>
          <w:sz w:val="24"/>
          <w:szCs w:val="24"/>
        </w:rPr>
        <w:t>theory,</w:t>
      </w:r>
    </w:p>
    <w:p w:rsidR="002A1627" w:rsidRPr="00653284" w:rsidRDefault="00BC7BD4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New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trade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theory,</w:t>
      </w:r>
    </w:p>
    <w:p w:rsidR="002A1627" w:rsidRPr="00653284" w:rsidRDefault="00BC7BD4" w:rsidP="00FD50D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6" w:lineRule="auto"/>
        <w:ind w:hanging="361"/>
        <w:rPr>
          <w:sz w:val="24"/>
          <w:szCs w:val="24"/>
        </w:rPr>
      </w:pPr>
      <w:r w:rsidRPr="00653284">
        <w:rPr>
          <w:sz w:val="24"/>
          <w:szCs w:val="24"/>
        </w:rPr>
        <w:t>Global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strategic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rivalry</w:t>
      </w:r>
      <w:r w:rsidRPr="00653284">
        <w:rPr>
          <w:spacing w:val="-6"/>
          <w:sz w:val="24"/>
          <w:szCs w:val="24"/>
        </w:rPr>
        <w:t xml:space="preserve"> </w:t>
      </w:r>
      <w:r w:rsidRPr="00653284">
        <w:rPr>
          <w:sz w:val="24"/>
          <w:szCs w:val="24"/>
        </w:rPr>
        <w:t>theory.</w:t>
      </w:r>
    </w:p>
    <w:p w:rsidR="002A1627" w:rsidRPr="00653284" w:rsidRDefault="00BC7BD4" w:rsidP="00FD50D6">
      <w:pPr>
        <w:pStyle w:val="BodyText"/>
        <w:spacing w:line="276" w:lineRule="auto"/>
        <w:ind w:left="100" w:right="120" w:firstLine="0"/>
        <w:jc w:val="both"/>
      </w:pPr>
      <w:r w:rsidRPr="00653284">
        <w:rPr>
          <w:b/>
        </w:rPr>
        <w:t xml:space="preserve">Chapter III: </w:t>
      </w:r>
      <w:r w:rsidRPr="00653284">
        <w:t xml:space="preserve">Terms of trade - meaning and types. </w:t>
      </w:r>
      <w:proofErr w:type="gramStart"/>
      <w:r w:rsidRPr="00653284">
        <w:t>Free trade - meaning, advantages and</w:t>
      </w:r>
      <w:r w:rsidRPr="00653284">
        <w:rPr>
          <w:spacing w:val="1"/>
        </w:rPr>
        <w:t xml:space="preserve"> </w:t>
      </w:r>
      <w:r w:rsidRPr="00653284">
        <w:t>disadvantages, free trade agreements.</w:t>
      </w:r>
      <w:proofErr w:type="gramEnd"/>
      <w:r w:rsidRPr="00653284">
        <w:t xml:space="preserve"> Protectionism - meaning, advantages and disadvantages</w:t>
      </w:r>
      <w:r w:rsidRPr="00653284">
        <w:rPr>
          <w:spacing w:val="-57"/>
        </w:rPr>
        <w:t xml:space="preserve"> </w:t>
      </w:r>
      <w:r w:rsidRPr="00653284">
        <w:t>of</w:t>
      </w:r>
      <w:r w:rsidRPr="00653284">
        <w:rPr>
          <w:spacing w:val="1"/>
        </w:rPr>
        <w:t xml:space="preserve"> </w:t>
      </w:r>
      <w:r w:rsidRPr="00653284">
        <w:t>protectionism,</w:t>
      </w:r>
      <w:r w:rsidRPr="00653284">
        <w:rPr>
          <w:spacing w:val="1"/>
        </w:rPr>
        <w:t xml:space="preserve"> </w:t>
      </w:r>
      <w:r w:rsidRPr="00653284">
        <w:t>types</w:t>
      </w:r>
      <w:r w:rsidRPr="00653284">
        <w:rPr>
          <w:spacing w:val="1"/>
        </w:rPr>
        <w:t xml:space="preserve"> </w:t>
      </w:r>
      <w:r w:rsidRPr="00653284">
        <w:t>of</w:t>
      </w:r>
      <w:r w:rsidRPr="00653284">
        <w:rPr>
          <w:spacing w:val="1"/>
        </w:rPr>
        <w:t xml:space="preserve"> </w:t>
      </w:r>
      <w:r w:rsidRPr="00653284">
        <w:t>protection</w:t>
      </w:r>
      <w:r w:rsidRPr="00653284">
        <w:rPr>
          <w:spacing w:val="1"/>
        </w:rPr>
        <w:t xml:space="preserve"> </w:t>
      </w:r>
      <w:r w:rsidRPr="00653284">
        <w:t>-</w:t>
      </w:r>
      <w:r w:rsidRPr="00653284">
        <w:rPr>
          <w:spacing w:val="1"/>
        </w:rPr>
        <w:t xml:space="preserve"> </w:t>
      </w:r>
      <w:r w:rsidRPr="00653284">
        <w:t>tariffs,</w:t>
      </w:r>
      <w:r w:rsidRPr="00653284">
        <w:rPr>
          <w:spacing w:val="1"/>
        </w:rPr>
        <w:t xml:space="preserve"> </w:t>
      </w:r>
      <w:r w:rsidRPr="00653284">
        <w:t>quotas,</w:t>
      </w:r>
      <w:r w:rsidRPr="00653284">
        <w:rPr>
          <w:spacing w:val="1"/>
        </w:rPr>
        <w:t xml:space="preserve"> </w:t>
      </w:r>
      <w:r w:rsidRPr="00653284">
        <w:t>subsidies,</w:t>
      </w:r>
      <w:r w:rsidRPr="00653284">
        <w:rPr>
          <w:spacing w:val="1"/>
        </w:rPr>
        <w:t xml:space="preserve"> </w:t>
      </w:r>
      <w:r w:rsidRPr="00653284">
        <w:t>dumping,</w:t>
      </w:r>
      <w:r w:rsidRPr="00653284">
        <w:rPr>
          <w:spacing w:val="1"/>
        </w:rPr>
        <w:t xml:space="preserve"> </w:t>
      </w:r>
      <w:r w:rsidRPr="00653284">
        <w:t>cartels</w:t>
      </w:r>
      <w:r w:rsidRPr="00653284">
        <w:rPr>
          <w:spacing w:val="1"/>
        </w:rPr>
        <w:t xml:space="preserve"> </w:t>
      </w:r>
      <w:r w:rsidRPr="00653284">
        <w:t>and</w:t>
      </w:r>
      <w:r w:rsidRPr="00653284">
        <w:rPr>
          <w:spacing w:val="1"/>
        </w:rPr>
        <w:t xml:space="preserve"> </w:t>
      </w:r>
      <w:r w:rsidRPr="00653284">
        <w:t>commodity</w:t>
      </w:r>
      <w:r w:rsidRPr="00653284">
        <w:rPr>
          <w:spacing w:val="-5"/>
        </w:rPr>
        <w:t xml:space="preserve"> </w:t>
      </w:r>
      <w:r w:rsidRPr="00653284">
        <w:t>agreements.</w:t>
      </w:r>
    </w:p>
    <w:p w:rsidR="002A1627" w:rsidRPr="00653284" w:rsidRDefault="00BC7BD4" w:rsidP="00FD50D6">
      <w:pPr>
        <w:pStyle w:val="BodyText"/>
        <w:spacing w:line="276" w:lineRule="auto"/>
        <w:ind w:left="100" w:right="120" w:firstLine="0"/>
        <w:jc w:val="both"/>
      </w:pPr>
      <w:r w:rsidRPr="00653284">
        <w:rPr>
          <w:b/>
        </w:rPr>
        <w:t xml:space="preserve">Chapter IV: </w:t>
      </w:r>
      <w:r w:rsidRPr="00653284">
        <w:t>Balance of Trade (</w:t>
      </w:r>
      <w:proofErr w:type="spellStart"/>
      <w:r w:rsidRPr="00653284">
        <w:t>BoT</w:t>
      </w:r>
      <w:proofErr w:type="spellEnd"/>
      <w:r w:rsidRPr="00653284">
        <w:t>) and Balance of Payments (</w:t>
      </w:r>
      <w:proofErr w:type="spellStart"/>
      <w:r w:rsidRPr="00653284">
        <w:t>BoP</w:t>
      </w:r>
      <w:proofErr w:type="spellEnd"/>
      <w:r w:rsidRPr="00653284">
        <w:t>) - meaning, differences</w:t>
      </w:r>
      <w:r w:rsidRPr="00653284">
        <w:rPr>
          <w:spacing w:val="1"/>
        </w:rPr>
        <w:t xml:space="preserve"> </w:t>
      </w:r>
      <w:r w:rsidRPr="00653284">
        <w:t>between</w:t>
      </w:r>
      <w:r w:rsidRPr="00653284">
        <w:rPr>
          <w:spacing w:val="1"/>
        </w:rPr>
        <w:t xml:space="preserve"> </w:t>
      </w:r>
      <w:proofErr w:type="spellStart"/>
      <w:r w:rsidRPr="00653284">
        <w:t>BoT</w:t>
      </w:r>
      <w:proofErr w:type="spellEnd"/>
      <w:r w:rsidRPr="00653284">
        <w:t xml:space="preserve"> and</w:t>
      </w:r>
      <w:r w:rsidRPr="00653284">
        <w:rPr>
          <w:spacing w:val="2"/>
        </w:rPr>
        <w:t xml:space="preserve"> </w:t>
      </w:r>
      <w:proofErr w:type="spellStart"/>
      <w:r w:rsidRPr="00653284">
        <w:t>BoP</w:t>
      </w:r>
      <w:proofErr w:type="spellEnd"/>
      <w:r w:rsidRPr="00653284">
        <w:t>,</w:t>
      </w:r>
      <w:r w:rsidRPr="00653284">
        <w:rPr>
          <w:spacing w:val="2"/>
        </w:rPr>
        <w:t xml:space="preserve"> </w:t>
      </w:r>
      <w:r w:rsidR="00CF5301" w:rsidRPr="00653284">
        <w:rPr>
          <w:spacing w:val="2"/>
        </w:rPr>
        <w:t xml:space="preserve">importance of </w:t>
      </w:r>
      <w:proofErr w:type="spellStart"/>
      <w:r w:rsidR="00CF5301" w:rsidRPr="00653284">
        <w:rPr>
          <w:spacing w:val="2"/>
        </w:rPr>
        <w:t>BoP</w:t>
      </w:r>
      <w:proofErr w:type="spellEnd"/>
      <w:r w:rsidR="00CF5301" w:rsidRPr="00653284">
        <w:rPr>
          <w:spacing w:val="2"/>
        </w:rPr>
        <w:t xml:space="preserve">, components of </w:t>
      </w:r>
      <w:proofErr w:type="spellStart"/>
      <w:r w:rsidR="00CF5301" w:rsidRPr="00653284">
        <w:rPr>
          <w:spacing w:val="2"/>
        </w:rPr>
        <w:t>BoP</w:t>
      </w:r>
      <w:proofErr w:type="spellEnd"/>
      <w:r w:rsidR="00CF5301" w:rsidRPr="00653284">
        <w:rPr>
          <w:spacing w:val="2"/>
        </w:rPr>
        <w:t xml:space="preserve"> statement, factors influencing </w:t>
      </w:r>
      <w:proofErr w:type="spellStart"/>
      <w:r w:rsidR="00CF5301" w:rsidRPr="00653284">
        <w:rPr>
          <w:spacing w:val="2"/>
        </w:rPr>
        <w:t>BoP</w:t>
      </w:r>
      <w:proofErr w:type="spellEnd"/>
      <w:r w:rsidR="00CF5301" w:rsidRPr="00653284">
        <w:rPr>
          <w:spacing w:val="2"/>
        </w:rPr>
        <w:t xml:space="preserve">, </w:t>
      </w:r>
      <w:r w:rsidRPr="00653284">
        <w:t>India’s</w:t>
      </w:r>
      <w:r w:rsidRPr="00653284">
        <w:rPr>
          <w:spacing w:val="-1"/>
        </w:rPr>
        <w:t xml:space="preserve"> </w:t>
      </w:r>
      <w:proofErr w:type="spellStart"/>
      <w:r w:rsidRPr="00653284">
        <w:t>BoT</w:t>
      </w:r>
      <w:proofErr w:type="spellEnd"/>
      <w:r w:rsidRPr="00653284">
        <w:rPr>
          <w:spacing w:val="1"/>
        </w:rPr>
        <w:t xml:space="preserve"> </w:t>
      </w:r>
      <w:r w:rsidRPr="00653284">
        <w:t xml:space="preserve">and </w:t>
      </w:r>
      <w:proofErr w:type="spellStart"/>
      <w:r w:rsidRPr="00653284">
        <w:t>BoP</w:t>
      </w:r>
      <w:proofErr w:type="spellEnd"/>
      <w:r w:rsidRPr="00653284">
        <w:t xml:space="preserve"> position.</w:t>
      </w:r>
    </w:p>
    <w:p w:rsidR="0072577F" w:rsidRPr="00653284" w:rsidRDefault="00BC7BD4" w:rsidP="0072577F">
      <w:pPr>
        <w:pStyle w:val="BodyText"/>
        <w:spacing w:line="276" w:lineRule="auto"/>
        <w:ind w:left="100" w:firstLine="0"/>
      </w:pPr>
      <w:r w:rsidRPr="00653284">
        <w:rPr>
          <w:b/>
        </w:rPr>
        <w:t xml:space="preserve">Chapter V: </w:t>
      </w:r>
      <w:r w:rsidRPr="00653284">
        <w:t>Foreign exchange – meaning, foreign exchange rate, types of foreign exchange</w:t>
      </w:r>
      <w:r w:rsidRPr="00653284">
        <w:rPr>
          <w:spacing w:val="1"/>
        </w:rPr>
        <w:t xml:space="preserve"> </w:t>
      </w:r>
      <w:r w:rsidRPr="00653284">
        <w:t>rate, mechanisms of determining foreign exchange rate. Foreign exchange market – meaning</w:t>
      </w:r>
      <w:r w:rsidRPr="00653284">
        <w:rPr>
          <w:spacing w:val="1"/>
        </w:rPr>
        <w:t xml:space="preserve"> </w:t>
      </w:r>
      <w:r w:rsidRPr="00653284">
        <w:t>and functions, instruments of international payments, foreign exchange control and foreign</w:t>
      </w:r>
      <w:r w:rsidRPr="00653284">
        <w:rPr>
          <w:spacing w:val="1"/>
        </w:rPr>
        <w:t xml:space="preserve"> </w:t>
      </w:r>
      <w:r w:rsidRPr="00653284">
        <w:t>exchange</w:t>
      </w:r>
      <w:r w:rsidRPr="00653284">
        <w:rPr>
          <w:spacing w:val="-2"/>
        </w:rPr>
        <w:t xml:space="preserve"> </w:t>
      </w:r>
      <w:r w:rsidRPr="00653284">
        <w:t>reserves.</w:t>
      </w:r>
      <w:r w:rsidR="0072577F" w:rsidRPr="00653284">
        <w:t xml:space="preserve"> </w:t>
      </w:r>
    </w:p>
    <w:p w:rsidR="0072577F" w:rsidRPr="00653284" w:rsidRDefault="0072577F" w:rsidP="0072577F">
      <w:pPr>
        <w:pStyle w:val="BodyText"/>
        <w:spacing w:line="276" w:lineRule="auto"/>
        <w:ind w:left="100" w:firstLine="0"/>
      </w:pPr>
      <w:r w:rsidRPr="00653284">
        <w:rPr>
          <w:b/>
        </w:rPr>
        <w:t>Chapter</w:t>
      </w:r>
      <w:r w:rsidRPr="00653284">
        <w:rPr>
          <w:b/>
          <w:spacing w:val="8"/>
        </w:rPr>
        <w:t xml:space="preserve"> </w:t>
      </w:r>
      <w:r w:rsidRPr="00653284">
        <w:rPr>
          <w:b/>
        </w:rPr>
        <w:t>VI:</w:t>
      </w:r>
      <w:r w:rsidRPr="00653284">
        <w:rPr>
          <w:b/>
          <w:spacing w:val="10"/>
        </w:rPr>
        <w:t xml:space="preserve"> </w:t>
      </w:r>
      <w:r w:rsidRPr="00653284">
        <w:t>WTO</w:t>
      </w:r>
      <w:r w:rsidRPr="00653284">
        <w:rPr>
          <w:spacing w:val="10"/>
        </w:rPr>
        <w:t xml:space="preserve"> </w:t>
      </w:r>
      <w:r w:rsidRPr="00653284">
        <w:t>–</w:t>
      </w:r>
      <w:r w:rsidRPr="00653284">
        <w:rPr>
          <w:spacing w:val="10"/>
        </w:rPr>
        <w:t xml:space="preserve"> </w:t>
      </w:r>
      <w:r w:rsidRPr="00653284">
        <w:t>origin,</w:t>
      </w:r>
      <w:r w:rsidRPr="00653284">
        <w:rPr>
          <w:spacing w:val="11"/>
        </w:rPr>
        <w:t xml:space="preserve"> </w:t>
      </w:r>
      <w:r w:rsidRPr="00653284">
        <w:t>structure,</w:t>
      </w:r>
      <w:r w:rsidRPr="00653284">
        <w:rPr>
          <w:spacing w:val="10"/>
        </w:rPr>
        <w:t xml:space="preserve"> </w:t>
      </w:r>
      <w:r w:rsidRPr="00653284">
        <w:t>objectives</w:t>
      </w:r>
      <w:r w:rsidRPr="00653284">
        <w:rPr>
          <w:spacing w:val="12"/>
        </w:rPr>
        <w:t xml:space="preserve">, </w:t>
      </w:r>
      <w:r w:rsidRPr="00653284">
        <w:t>functions and benefits of WTO. Agreement</w:t>
      </w:r>
      <w:r w:rsidRPr="00653284">
        <w:rPr>
          <w:spacing w:val="10"/>
        </w:rPr>
        <w:t xml:space="preserve"> </w:t>
      </w:r>
      <w:r w:rsidRPr="00653284">
        <w:t>on</w:t>
      </w:r>
      <w:r w:rsidRPr="00653284">
        <w:rPr>
          <w:spacing w:val="10"/>
        </w:rPr>
        <w:t xml:space="preserve"> </w:t>
      </w:r>
      <w:r w:rsidRPr="00653284">
        <w:t>Agriculture</w:t>
      </w:r>
      <w:r w:rsidRPr="00653284">
        <w:rPr>
          <w:spacing w:val="11"/>
        </w:rPr>
        <w:t xml:space="preserve">- features, </w:t>
      </w:r>
      <w:r w:rsidRPr="00653284">
        <w:t>domestic</w:t>
      </w:r>
      <w:r w:rsidRPr="00653284">
        <w:rPr>
          <w:spacing w:val="-2"/>
        </w:rPr>
        <w:t xml:space="preserve"> </w:t>
      </w:r>
      <w:r w:rsidRPr="00653284">
        <w:t>support, market</w:t>
      </w:r>
      <w:r w:rsidRPr="00653284">
        <w:rPr>
          <w:spacing w:val="2"/>
        </w:rPr>
        <w:t xml:space="preserve"> </w:t>
      </w:r>
      <w:r w:rsidRPr="00653284">
        <w:t>access and export subsidies-WTO agricultural subsidies boxes.</w:t>
      </w:r>
    </w:p>
    <w:p w:rsidR="0072577F" w:rsidRPr="00653284" w:rsidRDefault="0072577F" w:rsidP="0072577F">
      <w:pPr>
        <w:spacing w:line="276" w:lineRule="auto"/>
        <w:ind w:left="100"/>
        <w:rPr>
          <w:sz w:val="24"/>
          <w:szCs w:val="24"/>
        </w:rPr>
      </w:pPr>
      <w:r w:rsidRPr="00653284">
        <w:rPr>
          <w:b/>
          <w:sz w:val="24"/>
          <w:szCs w:val="24"/>
        </w:rPr>
        <w:t>Chapter</w:t>
      </w:r>
      <w:r w:rsidRPr="00653284">
        <w:rPr>
          <w:b/>
          <w:spacing w:val="-3"/>
          <w:sz w:val="24"/>
          <w:szCs w:val="24"/>
        </w:rPr>
        <w:t xml:space="preserve"> </w:t>
      </w:r>
      <w:r w:rsidRPr="00653284">
        <w:rPr>
          <w:b/>
          <w:sz w:val="24"/>
          <w:szCs w:val="24"/>
        </w:rPr>
        <w:t xml:space="preserve">VII: </w:t>
      </w:r>
      <w:r w:rsidRPr="00653284">
        <w:rPr>
          <w:sz w:val="24"/>
          <w:szCs w:val="24"/>
        </w:rPr>
        <w:t>FAO</w:t>
      </w:r>
      <w:r w:rsidRPr="00653284">
        <w:rPr>
          <w:spacing w:val="-2"/>
          <w:sz w:val="24"/>
          <w:szCs w:val="24"/>
        </w:rPr>
        <w:t xml:space="preserve"> </w:t>
      </w:r>
      <w:r w:rsidRPr="00653284">
        <w:rPr>
          <w:sz w:val="24"/>
          <w:szCs w:val="24"/>
        </w:rPr>
        <w:t>/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WHO- role and functions,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Codex</w:t>
      </w:r>
      <w:r w:rsidRPr="00653284">
        <w:rPr>
          <w:spacing w:val="1"/>
          <w:sz w:val="24"/>
          <w:szCs w:val="24"/>
        </w:rPr>
        <w:t xml:space="preserve"> </w:t>
      </w:r>
      <w:r w:rsidRPr="00653284">
        <w:rPr>
          <w:sz w:val="24"/>
          <w:szCs w:val="24"/>
        </w:rPr>
        <w:t>Alimentarius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and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SPS</w:t>
      </w:r>
      <w:r w:rsidRPr="00653284">
        <w:rPr>
          <w:spacing w:val="-1"/>
          <w:sz w:val="24"/>
          <w:szCs w:val="24"/>
        </w:rPr>
        <w:t xml:space="preserve"> </w:t>
      </w:r>
      <w:r w:rsidRPr="00653284">
        <w:rPr>
          <w:sz w:val="24"/>
          <w:szCs w:val="24"/>
        </w:rPr>
        <w:t>measures.</w:t>
      </w:r>
    </w:p>
    <w:p w:rsidR="00D21C20" w:rsidRPr="00653284" w:rsidRDefault="0072577F" w:rsidP="00FE4D25">
      <w:pPr>
        <w:pStyle w:val="BodyText"/>
        <w:spacing w:line="276" w:lineRule="auto"/>
        <w:ind w:left="100" w:right="114" w:firstLine="0"/>
      </w:pPr>
      <w:r w:rsidRPr="00653284">
        <w:rPr>
          <w:b/>
        </w:rPr>
        <w:t>Chapter</w:t>
      </w:r>
      <w:r w:rsidRPr="00653284">
        <w:rPr>
          <w:b/>
          <w:spacing w:val="29"/>
        </w:rPr>
        <w:t xml:space="preserve"> </w:t>
      </w:r>
      <w:r w:rsidRPr="00653284">
        <w:rPr>
          <w:b/>
        </w:rPr>
        <w:t>VIII:</w:t>
      </w:r>
      <w:r w:rsidRPr="00653284">
        <w:rPr>
          <w:b/>
          <w:spacing w:val="30"/>
        </w:rPr>
        <w:t xml:space="preserve"> </w:t>
      </w:r>
      <w:r w:rsidRPr="00653284">
        <w:t>Export</w:t>
      </w:r>
      <w:r w:rsidRPr="00653284">
        <w:rPr>
          <w:spacing w:val="30"/>
        </w:rPr>
        <w:t xml:space="preserve"> </w:t>
      </w:r>
      <w:r w:rsidRPr="00653284">
        <w:t>procedures</w:t>
      </w:r>
      <w:r w:rsidRPr="00653284">
        <w:rPr>
          <w:spacing w:val="30"/>
        </w:rPr>
        <w:t xml:space="preserve"> </w:t>
      </w:r>
      <w:r w:rsidRPr="00653284">
        <w:t>and</w:t>
      </w:r>
      <w:r w:rsidRPr="00653284">
        <w:rPr>
          <w:spacing w:val="33"/>
        </w:rPr>
        <w:t xml:space="preserve"> </w:t>
      </w:r>
      <w:r w:rsidRPr="00653284">
        <w:t>documentations,</w:t>
      </w:r>
      <w:r w:rsidRPr="00653284">
        <w:rPr>
          <w:spacing w:val="30"/>
        </w:rPr>
        <w:t xml:space="preserve"> </w:t>
      </w:r>
      <w:r w:rsidRPr="00653284">
        <w:t>types</w:t>
      </w:r>
      <w:r w:rsidRPr="00653284">
        <w:rPr>
          <w:spacing w:val="31"/>
        </w:rPr>
        <w:t xml:space="preserve"> </w:t>
      </w:r>
      <w:r w:rsidRPr="00653284">
        <w:t>of</w:t>
      </w:r>
      <w:r w:rsidRPr="00653284">
        <w:rPr>
          <w:spacing w:val="34"/>
        </w:rPr>
        <w:t xml:space="preserve"> </w:t>
      </w:r>
      <w:r w:rsidRPr="00653284">
        <w:t>export</w:t>
      </w:r>
      <w:r w:rsidRPr="00653284">
        <w:rPr>
          <w:spacing w:val="31"/>
        </w:rPr>
        <w:t xml:space="preserve"> </w:t>
      </w:r>
      <w:r w:rsidRPr="00653284">
        <w:t>-</w:t>
      </w:r>
      <w:r w:rsidRPr="00653284">
        <w:rPr>
          <w:spacing w:val="31"/>
        </w:rPr>
        <w:t xml:space="preserve"> </w:t>
      </w:r>
      <w:r w:rsidRPr="00653284">
        <w:t>direct</w:t>
      </w:r>
      <w:r w:rsidRPr="00653284">
        <w:rPr>
          <w:spacing w:val="33"/>
        </w:rPr>
        <w:t xml:space="preserve"> </w:t>
      </w:r>
      <w:r w:rsidRPr="00653284">
        <w:t>export</w:t>
      </w:r>
      <w:r w:rsidRPr="00653284">
        <w:rPr>
          <w:spacing w:val="29"/>
        </w:rPr>
        <w:t xml:space="preserve"> </w:t>
      </w:r>
      <w:r w:rsidRPr="00653284">
        <w:t>and</w:t>
      </w:r>
      <w:r w:rsidRPr="00653284">
        <w:rPr>
          <w:spacing w:val="-57"/>
        </w:rPr>
        <w:t xml:space="preserve"> </w:t>
      </w:r>
      <w:r w:rsidRPr="00653284">
        <w:t>indirect</w:t>
      </w:r>
      <w:r w:rsidRPr="00653284">
        <w:rPr>
          <w:spacing w:val="-1"/>
        </w:rPr>
        <w:t xml:space="preserve"> </w:t>
      </w:r>
      <w:r w:rsidRPr="00653284">
        <w:t>export, export houses</w:t>
      </w:r>
      <w:r w:rsidRPr="00653284">
        <w:rPr>
          <w:spacing w:val="1"/>
        </w:rPr>
        <w:t xml:space="preserve"> </w:t>
      </w:r>
      <w:r w:rsidRPr="00653284">
        <w:t>– objectives and types.</w:t>
      </w:r>
    </w:p>
    <w:p w:rsidR="0072577F" w:rsidRPr="00653284" w:rsidRDefault="0072577F" w:rsidP="0072577F">
      <w:pPr>
        <w:pStyle w:val="BodyText"/>
        <w:spacing w:line="276" w:lineRule="auto"/>
        <w:ind w:left="100" w:firstLine="0"/>
      </w:pPr>
      <w:r w:rsidRPr="00653284">
        <w:rPr>
          <w:b/>
        </w:rPr>
        <w:t>Chapter</w:t>
      </w:r>
      <w:r w:rsidRPr="00653284">
        <w:rPr>
          <w:b/>
          <w:spacing w:val="21"/>
        </w:rPr>
        <w:t xml:space="preserve"> </w:t>
      </w:r>
      <w:r w:rsidRPr="00653284">
        <w:rPr>
          <w:b/>
        </w:rPr>
        <w:t>IX:</w:t>
      </w:r>
      <w:r w:rsidRPr="00653284">
        <w:rPr>
          <w:b/>
          <w:spacing w:val="25"/>
        </w:rPr>
        <w:t xml:space="preserve"> </w:t>
      </w:r>
      <w:r w:rsidRPr="00653284">
        <w:t>Agricultural</w:t>
      </w:r>
      <w:r w:rsidRPr="00653284">
        <w:rPr>
          <w:spacing w:val="23"/>
        </w:rPr>
        <w:t xml:space="preserve"> </w:t>
      </w:r>
      <w:r w:rsidRPr="00653284">
        <w:t>export</w:t>
      </w:r>
      <w:r w:rsidRPr="00653284">
        <w:rPr>
          <w:spacing w:val="23"/>
        </w:rPr>
        <w:t xml:space="preserve"> </w:t>
      </w:r>
      <w:r w:rsidRPr="00653284">
        <w:t>promotion</w:t>
      </w:r>
      <w:r w:rsidRPr="00653284">
        <w:rPr>
          <w:spacing w:val="23"/>
        </w:rPr>
        <w:t xml:space="preserve"> </w:t>
      </w:r>
      <w:r w:rsidRPr="00653284">
        <w:t>organizations</w:t>
      </w:r>
      <w:r w:rsidRPr="00653284">
        <w:rPr>
          <w:spacing w:val="27"/>
        </w:rPr>
        <w:t xml:space="preserve"> </w:t>
      </w:r>
      <w:r w:rsidRPr="00653284">
        <w:t>–</w:t>
      </w:r>
      <w:r w:rsidRPr="00653284">
        <w:rPr>
          <w:spacing w:val="23"/>
        </w:rPr>
        <w:t xml:space="preserve"> </w:t>
      </w:r>
      <w:r w:rsidRPr="00653284">
        <w:t>APEDA- functions,</w:t>
      </w:r>
      <w:r w:rsidRPr="00653284">
        <w:rPr>
          <w:spacing w:val="22"/>
        </w:rPr>
        <w:t xml:space="preserve"> </w:t>
      </w:r>
      <w:r w:rsidRPr="00653284">
        <w:t>MPEDA-functions,</w:t>
      </w:r>
      <w:r w:rsidRPr="00653284">
        <w:rPr>
          <w:spacing w:val="23"/>
        </w:rPr>
        <w:t xml:space="preserve"> </w:t>
      </w:r>
      <w:r w:rsidRPr="00653284">
        <w:t>Commodity</w:t>
      </w:r>
      <w:r w:rsidRPr="00653284">
        <w:rPr>
          <w:spacing w:val="-57"/>
        </w:rPr>
        <w:t xml:space="preserve"> </w:t>
      </w:r>
      <w:r w:rsidRPr="00653284">
        <w:t>Boards- functions &amp; objectives and State</w:t>
      </w:r>
      <w:r w:rsidRPr="00653284">
        <w:rPr>
          <w:spacing w:val="-1"/>
        </w:rPr>
        <w:t xml:space="preserve"> </w:t>
      </w:r>
      <w:r w:rsidRPr="00653284">
        <w:t>Export Promoting</w:t>
      </w:r>
      <w:r w:rsidRPr="00653284">
        <w:rPr>
          <w:spacing w:val="-3"/>
        </w:rPr>
        <w:t xml:space="preserve"> </w:t>
      </w:r>
      <w:r w:rsidRPr="00653284">
        <w:t>Agencies.</w:t>
      </w:r>
    </w:p>
    <w:p w:rsidR="0072577F" w:rsidRPr="00653284" w:rsidRDefault="0072577F" w:rsidP="0072577F">
      <w:pPr>
        <w:pStyle w:val="BodyText"/>
        <w:spacing w:line="276" w:lineRule="auto"/>
        <w:ind w:left="100" w:firstLine="0"/>
      </w:pPr>
      <w:r w:rsidRPr="00653284">
        <w:rPr>
          <w:b/>
        </w:rPr>
        <w:t>Chapter</w:t>
      </w:r>
      <w:r w:rsidRPr="00653284">
        <w:rPr>
          <w:b/>
          <w:spacing w:val="35"/>
        </w:rPr>
        <w:t xml:space="preserve"> </w:t>
      </w:r>
      <w:r w:rsidRPr="00653284">
        <w:rPr>
          <w:b/>
        </w:rPr>
        <w:t>X:</w:t>
      </w:r>
      <w:r w:rsidRPr="00653284">
        <w:rPr>
          <w:b/>
          <w:spacing w:val="40"/>
        </w:rPr>
        <w:t xml:space="preserve"> </w:t>
      </w:r>
      <w:r w:rsidRPr="00653284">
        <w:t>India’s</w:t>
      </w:r>
      <w:r w:rsidRPr="00653284">
        <w:rPr>
          <w:spacing w:val="39"/>
        </w:rPr>
        <w:t xml:space="preserve"> </w:t>
      </w:r>
      <w:r w:rsidRPr="00653284">
        <w:t>agricultural</w:t>
      </w:r>
      <w:r w:rsidRPr="00653284">
        <w:rPr>
          <w:spacing w:val="36"/>
        </w:rPr>
        <w:t xml:space="preserve"> </w:t>
      </w:r>
      <w:r w:rsidRPr="00653284">
        <w:t>exports</w:t>
      </w:r>
      <w:r w:rsidRPr="00653284">
        <w:rPr>
          <w:spacing w:val="36"/>
        </w:rPr>
        <w:t xml:space="preserve"> </w:t>
      </w:r>
      <w:r w:rsidRPr="00653284">
        <w:t>and</w:t>
      </w:r>
      <w:r w:rsidRPr="00653284">
        <w:rPr>
          <w:spacing w:val="40"/>
        </w:rPr>
        <w:t xml:space="preserve"> </w:t>
      </w:r>
      <w:r w:rsidRPr="00653284">
        <w:t>imports</w:t>
      </w:r>
      <w:r w:rsidRPr="00653284">
        <w:rPr>
          <w:spacing w:val="36"/>
        </w:rPr>
        <w:t xml:space="preserve"> </w:t>
      </w:r>
      <w:r w:rsidRPr="00653284">
        <w:t>–</w:t>
      </w:r>
      <w:r w:rsidRPr="00653284">
        <w:rPr>
          <w:spacing w:val="37"/>
        </w:rPr>
        <w:t xml:space="preserve"> </w:t>
      </w:r>
      <w:r w:rsidRPr="00653284">
        <w:t>composition</w:t>
      </w:r>
      <w:r w:rsidRPr="00653284">
        <w:rPr>
          <w:spacing w:val="36"/>
        </w:rPr>
        <w:t xml:space="preserve"> </w:t>
      </w:r>
      <w:r w:rsidRPr="00653284">
        <w:t>and</w:t>
      </w:r>
      <w:r w:rsidRPr="00653284">
        <w:rPr>
          <w:spacing w:val="38"/>
        </w:rPr>
        <w:t xml:space="preserve"> </w:t>
      </w:r>
      <w:r w:rsidRPr="00653284">
        <w:t>trading</w:t>
      </w:r>
      <w:r w:rsidRPr="00653284">
        <w:rPr>
          <w:spacing w:val="37"/>
        </w:rPr>
        <w:t xml:space="preserve"> </w:t>
      </w:r>
      <w:r w:rsidRPr="00653284">
        <w:t>countries.</w:t>
      </w:r>
      <w:r w:rsidRPr="00653284">
        <w:rPr>
          <w:spacing w:val="-57"/>
        </w:rPr>
        <w:t xml:space="preserve"> </w:t>
      </w:r>
      <w:proofErr w:type="gramStart"/>
      <w:r w:rsidRPr="00653284">
        <w:t>India’s</w:t>
      </w:r>
      <w:r w:rsidRPr="00653284">
        <w:rPr>
          <w:spacing w:val="-1"/>
        </w:rPr>
        <w:t xml:space="preserve"> </w:t>
      </w:r>
      <w:r w:rsidRPr="00653284">
        <w:t>foreign trade</w:t>
      </w:r>
      <w:r w:rsidRPr="00653284">
        <w:rPr>
          <w:spacing w:val="-1"/>
        </w:rPr>
        <w:t xml:space="preserve"> </w:t>
      </w:r>
      <w:r w:rsidRPr="00653284">
        <w:t>policy</w:t>
      </w:r>
      <w:r w:rsidRPr="00653284">
        <w:rPr>
          <w:spacing w:val="-4"/>
        </w:rPr>
        <w:t xml:space="preserve"> </w:t>
      </w:r>
      <w:r w:rsidRPr="00653284">
        <w:t>– meaning</w:t>
      </w:r>
      <w:r w:rsidRPr="00653284">
        <w:rPr>
          <w:spacing w:val="-3"/>
        </w:rPr>
        <w:t xml:space="preserve"> </w:t>
      </w:r>
      <w:r w:rsidRPr="00653284">
        <w:t>and objectives.</w:t>
      </w:r>
      <w:proofErr w:type="gramEnd"/>
    </w:p>
    <w:p w:rsidR="0072577F" w:rsidRDefault="0072577F" w:rsidP="0072577F">
      <w:pPr>
        <w:pStyle w:val="BodyText"/>
        <w:spacing w:line="276" w:lineRule="auto"/>
        <w:ind w:left="100" w:firstLine="0"/>
        <w:rPr>
          <w:b/>
        </w:rPr>
      </w:pPr>
    </w:p>
    <w:p w:rsidR="00107F30" w:rsidRDefault="00107F30" w:rsidP="0072577F">
      <w:pPr>
        <w:pStyle w:val="BodyText"/>
        <w:spacing w:line="276" w:lineRule="auto"/>
        <w:ind w:left="100" w:firstLine="0"/>
        <w:rPr>
          <w:b/>
        </w:rPr>
      </w:pPr>
    </w:p>
    <w:p w:rsidR="00107F30" w:rsidRPr="00653284" w:rsidRDefault="00107F30" w:rsidP="0072577F">
      <w:pPr>
        <w:pStyle w:val="BodyText"/>
        <w:spacing w:line="276" w:lineRule="auto"/>
        <w:ind w:left="100" w:firstLine="0"/>
        <w:rPr>
          <w:b/>
        </w:rPr>
      </w:pPr>
      <w:bookmarkStart w:id="1" w:name="_GoBack"/>
      <w:bookmarkEnd w:id="1"/>
    </w:p>
    <w:p w:rsidR="0072577F" w:rsidRPr="00653284" w:rsidRDefault="0072577F" w:rsidP="0072577F">
      <w:pPr>
        <w:pStyle w:val="BodyText"/>
        <w:spacing w:line="276" w:lineRule="auto"/>
        <w:ind w:left="100" w:firstLine="0"/>
        <w:rPr>
          <w:b/>
        </w:rPr>
      </w:pPr>
      <w:r w:rsidRPr="00653284">
        <w:rPr>
          <w:b/>
        </w:rPr>
        <w:lastRenderedPageBreak/>
        <w:t>REFERENCES</w:t>
      </w:r>
    </w:p>
    <w:p w:rsidR="0072577F" w:rsidRPr="00653284" w:rsidRDefault="0072577F" w:rsidP="0072577F">
      <w:pPr>
        <w:pStyle w:val="BodyText"/>
        <w:spacing w:line="276" w:lineRule="auto"/>
        <w:ind w:left="100" w:firstLine="0"/>
      </w:pPr>
      <w:proofErr w:type="gramStart"/>
      <w:r w:rsidRPr="00653284">
        <w:t xml:space="preserve">International Business – P. </w:t>
      </w:r>
      <w:proofErr w:type="spellStart"/>
      <w:r w:rsidRPr="00653284">
        <w:t>Subba</w:t>
      </w:r>
      <w:proofErr w:type="spellEnd"/>
      <w:r w:rsidRPr="00653284">
        <w:t xml:space="preserve"> </w:t>
      </w:r>
      <w:proofErr w:type="spellStart"/>
      <w:r w:rsidRPr="00653284">
        <w:t>Rao</w:t>
      </w:r>
      <w:proofErr w:type="spellEnd"/>
      <w:r w:rsidRPr="00653284">
        <w:t>.</w:t>
      </w:r>
      <w:proofErr w:type="gramEnd"/>
    </w:p>
    <w:p w:rsidR="0072577F" w:rsidRPr="00653284" w:rsidRDefault="0072577F" w:rsidP="0072577F">
      <w:pPr>
        <w:pStyle w:val="BodyText"/>
        <w:spacing w:line="276" w:lineRule="auto"/>
        <w:ind w:left="100" w:firstLine="0"/>
      </w:pPr>
      <w:r w:rsidRPr="00653284">
        <w:t xml:space="preserve">International Business Management – </w:t>
      </w:r>
      <w:proofErr w:type="spellStart"/>
      <w:r w:rsidRPr="00653284">
        <w:t>Bolanth</w:t>
      </w:r>
      <w:proofErr w:type="spellEnd"/>
      <w:r w:rsidRPr="00653284">
        <w:t xml:space="preserve"> </w:t>
      </w:r>
      <w:proofErr w:type="spellStart"/>
      <w:r w:rsidRPr="00653284">
        <w:t>Dutta</w:t>
      </w:r>
      <w:proofErr w:type="spellEnd"/>
    </w:p>
    <w:p w:rsidR="00675787" w:rsidRPr="00653284" w:rsidRDefault="00675787" w:rsidP="00675787">
      <w:pPr>
        <w:pStyle w:val="BodyText"/>
        <w:spacing w:line="276" w:lineRule="auto"/>
        <w:ind w:left="100"/>
        <w:rPr>
          <w:lang w:val="en-IN"/>
        </w:rPr>
      </w:pPr>
      <w:r w:rsidRPr="00653284">
        <w:rPr>
          <w:lang w:val="en-IN"/>
        </w:rPr>
        <w:t xml:space="preserve">      International Economics - H G </w:t>
      </w:r>
      <w:proofErr w:type="spellStart"/>
      <w:r w:rsidRPr="00653284">
        <w:rPr>
          <w:lang w:val="en-IN"/>
        </w:rPr>
        <w:t>Mannur</w:t>
      </w:r>
      <w:proofErr w:type="spellEnd"/>
    </w:p>
    <w:p w:rsidR="00E57579" w:rsidRPr="00653284" w:rsidRDefault="00F167F2" w:rsidP="00675787">
      <w:pPr>
        <w:pStyle w:val="BodyText"/>
        <w:spacing w:line="276" w:lineRule="auto"/>
        <w:ind w:left="100"/>
        <w:rPr>
          <w:lang w:val="en-IN"/>
        </w:rPr>
      </w:pPr>
      <w:r w:rsidRPr="00653284">
        <w:rPr>
          <w:lang w:val="en-IN"/>
        </w:rPr>
        <w:t xml:space="preserve">      Agriculture and </w:t>
      </w:r>
      <w:r w:rsidR="006A426B" w:rsidRPr="00653284">
        <w:rPr>
          <w:lang w:val="en-IN"/>
        </w:rPr>
        <w:t>I</w:t>
      </w:r>
      <w:r w:rsidRPr="00653284">
        <w:rPr>
          <w:lang w:val="en-IN"/>
        </w:rPr>
        <w:t xml:space="preserve">nternational </w:t>
      </w:r>
      <w:r w:rsidR="006A426B" w:rsidRPr="00653284">
        <w:rPr>
          <w:lang w:val="en-IN"/>
        </w:rPr>
        <w:t>T</w:t>
      </w:r>
      <w:r w:rsidRPr="00653284">
        <w:rPr>
          <w:lang w:val="en-IN"/>
        </w:rPr>
        <w:t>rade: law, policy, and the WTO - Michael N. Cardwell,</w:t>
      </w:r>
      <w:r w:rsidR="002F5814" w:rsidRPr="00653284">
        <w:rPr>
          <w:lang w:val="en-IN"/>
        </w:rPr>
        <w:t xml:space="preserve"> </w:t>
      </w:r>
      <w:r w:rsidRPr="00653284">
        <w:rPr>
          <w:lang w:val="en-IN"/>
        </w:rPr>
        <w:t>Margaret Rosso Grossman, and Christopher P. Rodgers.</w:t>
      </w:r>
    </w:p>
    <w:p w:rsidR="0072577F" w:rsidRPr="00653284" w:rsidRDefault="0072577F" w:rsidP="0072577F">
      <w:pPr>
        <w:pStyle w:val="BodyText"/>
        <w:spacing w:line="276" w:lineRule="auto"/>
        <w:ind w:left="100" w:firstLine="0"/>
      </w:pPr>
      <w:r w:rsidRPr="00653284">
        <w:t xml:space="preserve">International Business &amp; International </w:t>
      </w:r>
      <w:r w:rsidR="006A426B" w:rsidRPr="00653284">
        <w:t>M</w:t>
      </w:r>
      <w:r w:rsidRPr="00653284">
        <w:t xml:space="preserve">arketing – ICFAI (Institute of Chartered Financial Analyst of India) University </w:t>
      </w:r>
    </w:p>
    <w:p w:rsidR="0072577F" w:rsidRPr="00653284" w:rsidRDefault="00107F30" w:rsidP="0072577F">
      <w:pPr>
        <w:pStyle w:val="BodyText"/>
        <w:spacing w:line="276" w:lineRule="auto"/>
        <w:ind w:left="100" w:firstLine="0"/>
      </w:pPr>
      <w:hyperlink r:id="rId6" w:history="1">
        <w:r w:rsidR="0072577F" w:rsidRPr="00653284">
          <w:rPr>
            <w:rStyle w:val="Hyperlink"/>
          </w:rPr>
          <w:t>https://apeda.gov.in</w:t>
        </w:r>
      </w:hyperlink>
    </w:p>
    <w:p w:rsidR="0072577F" w:rsidRPr="00653284" w:rsidRDefault="00107F30" w:rsidP="0072577F">
      <w:pPr>
        <w:pStyle w:val="BodyText"/>
        <w:spacing w:line="276" w:lineRule="auto"/>
        <w:ind w:left="100" w:firstLine="0"/>
      </w:pPr>
      <w:hyperlink r:id="rId7" w:history="1">
        <w:r w:rsidR="0072577F" w:rsidRPr="00653284">
          <w:rPr>
            <w:rStyle w:val="Hyperlink"/>
          </w:rPr>
          <w:t>https://www.fao.org</w:t>
        </w:r>
      </w:hyperlink>
    </w:p>
    <w:p w:rsidR="0072577F" w:rsidRPr="00653284" w:rsidRDefault="00107F30" w:rsidP="00261B0A">
      <w:pPr>
        <w:pStyle w:val="BodyText"/>
        <w:spacing w:line="276" w:lineRule="auto"/>
        <w:ind w:left="100" w:firstLine="0"/>
        <w:rPr>
          <w:rStyle w:val="Hyperlink"/>
        </w:rPr>
      </w:pPr>
      <w:hyperlink r:id="rId8" w:history="1">
        <w:r w:rsidR="0072577F" w:rsidRPr="00653284">
          <w:rPr>
            <w:rStyle w:val="Hyperlink"/>
          </w:rPr>
          <w:t>https://www.wto.org</w:t>
        </w:r>
      </w:hyperlink>
    </w:p>
    <w:p w:rsidR="007A019C" w:rsidRPr="00653284" w:rsidRDefault="007A019C" w:rsidP="00261B0A">
      <w:pPr>
        <w:pStyle w:val="BodyText"/>
        <w:spacing w:line="276" w:lineRule="auto"/>
        <w:ind w:left="100" w:firstLine="0"/>
      </w:pPr>
    </w:p>
    <w:sectPr w:rsidR="007A019C" w:rsidRPr="00653284" w:rsidSect="00107F30">
      <w:type w:val="continuous"/>
      <w:pgSz w:w="11910" w:h="16840" w:code="9"/>
      <w:pgMar w:top="1360" w:right="132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C27"/>
    <w:multiLevelType w:val="hybridMultilevel"/>
    <w:tmpl w:val="1DE3F6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9407C3"/>
    <w:multiLevelType w:val="hybridMultilevel"/>
    <w:tmpl w:val="0EF41880"/>
    <w:lvl w:ilvl="0" w:tplc="2A32332A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2BED29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8D8AD2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D1D2FCE8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E4564D4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B03C98D8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284E94D2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A15E0BB0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E90BACC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2">
    <w:nsid w:val="6A627DC0"/>
    <w:multiLevelType w:val="hybridMultilevel"/>
    <w:tmpl w:val="F0D4A648"/>
    <w:lvl w:ilvl="0" w:tplc="8AE4B75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99ADEE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18A054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FA25E0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1556F4A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7666C85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8114429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78FE47F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492994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27"/>
    <w:rsid w:val="000B3EA4"/>
    <w:rsid w:val="00107F30"/>
    <w:rsid w:val="001744AB"/>
    <w:rsid w:val="00192F3C"/>
    <w:rsid w:val="001A586C"/>
    <w:rsid w:val="00237A32"/>
    <w:rsid w:val="00253E89"/>
    <w:rsid w:val="002603CF"/>
    <w:rsid w:val="00261B0A"/>
    <w:rsid w:val="002A1627"/>
    <w:rsid w:val="002F5814"/>
    <w:rsid w:val="003506BB"/>
    <w:rsid w:val="0035141B"/>
    <w:rsid w:val="003E1063"/>
    <w:rsid w:val="00433710"/>
    <w:rsid w:val="00433B16"/>
    <w:rsid w:val="004426E4"/>
    <w:rsid w:val="004B72A1"/>
    <w:rsid w:val="004F6A01"/>
    <w:rsid w:val="00514C03"/>
    <w:rsid w:val="005942A2"/>
    <w:rsid w:val="005C4804"/>
    <w:rsid w:val="005D0177"/>
    <w:rsid w:val="005D4AC2"/>
    <w:rsid w:val="00646081"/>
    <w:rsid w:val="00653284"/>
    <w:rsid w:val="00675787"/>
    <w:rsid w:val="006A426B"/>
    <w:rsid w:val="006D3414"/>
    <w:rsid w:val="006E158D"/>
    <w:rsid w:val="006E47AC"/>
    <w:rsid w:val="0072577F"/>
    <w:rsid w:val="007759AC"/>
    <w:rsid w:val="007A019C"/>
    <w:rsid w:val="00897F35"/>
    <w:rsid w:val="008C6DA1"/>
    <w:rsid w:val="008E0DAA"/>
    <w:rsid w:val="00990024"/>
    <w:rsid w:val="009C3EB6"/>
    <w:rsid w:val="00A16CB2"/>
    <w:rsid w:val="00A505CA"/>
    <w:rsid w:val="00AB776D"/>
    <w:rsid w:val="00B76F73"/>
    <w:rsid w:val="00BC7BD4"/>
    <w:rsid w:val="00C25F7A"/>
    <w:rsid w:val="00C3549B"/>
    <w:rsid w:val="00C476D1"/>
    <w:rsid w:val="00C85216"/>
    <w:rsid w:val="00CF5301"/>
    <w:rsid w:val="00D21C20"/>
    <w:rsid w:val="00D40693"/>
    <w:rsid w:val="00D64801"/>
    <w:rsid w:val="00D6652D"/>
    <w:rsid w:val="00D87170"/>
    <w:rsid w:val="00DC4260"/>
    <w:rsid w:val="00DC5195"/>
    <w:rsid w:val="00E04F3E"/>
    <w:rsid w:val="00E57579"/>
    <w:rsid w:val="00F167F2"/>
    <w:rsid w:val="00F91108"/>
    <w:rsid w:val="00FA1080"/>
    <w:rsid w:val="00FA4C82"/>
    <w:rsid w:val="00FB193F"/>
    <w:rsid w:val="00FD50D6"/>
    <w:rsid w:val="00FE4D25"/>
    <w:rsid w:val="00F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3E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E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D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C3E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E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to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da.gov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 Sharma</dc:creator>
  <cp:lastModifiedBy>Admin</cp:lastModifiedBy>
  <cp:revision>25</cp:revision>
  <cp:lastPrinted>2026-04-15T07:00:00Z</cp:lastPrinted>
  <dcterms:created xsi:type="dcterms:W3CDTF">2024-08-28T04:11:00Z</dcterms:created>
  <dcterms:modified xsi:type="dcterms:W3CDTF">2026-05-19T09:49:00Z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2023-09-02T00:00:00Z</vt:filetime>
  </property>
</Properties>
</file>